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99" w:rsidRPr="001D4999" w:rsidRDefault="001D4999" w:rsidP="001D4999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36699"/>
          <w:kern w:val="36"/>
          <w:sz w:val="48"/>
          <w:szCs w:val="48"/>
          <w:lang w:eastAsia="ru-RU"/>
        </w:rPr>
      </w:pPr>
      <w:r w:rsidRPr="001D4999">
        <w:rPr>
          <w:rFonts w:ascii="Times New Roman" w:eastAsia="Times New Roman" w:hAnsi="Times New Roman" w:cs="Times New Roman"/>
          <w:b/>
          <w:color w:val="336699"/>
          <w:kern w:val="36"/>
          <w:sz w:val="48"/>
          <w:szCs w:val="48"/>
          <w:lang w:eastAsia="ru-RU"/>
        </w:rPr>
        <w:t>Игры для детей 5, 6, 7 лет</w:t>
      </w:r>
    </w:p>
    <w:tbl>
      <w:tblPr>
        <w:tblW w:w="109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80"/>
      </w:tblGrid>
      <w:tr w:rsidR="001D4999" w:rsidRPr="001D4999" w:rsidTr="001D4999">
        <w:trPr>
          <w:tblCellSpacing w:w="15" w:type="dxa"/>
        </w:trPr>
        <w:tc>
          <w:tcPr>
            <w:tcW w:w="10980" w:type="dxa"/>
            <w:vAlign w:val="center"/>
            <w:hideMark/>
          </w:tcPr>
          <w:p w:rsidR="001D4999" w:rsidRPr="001D4999" w:rsidRDefault="001D4999" w:rsidP="001D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Игры для детей от 5 до 7 лет, направленные на формирование правильной модели поведения у детей.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Вначале рассмотрим особенности поведения детей от 5 до 7 лет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Дети, отметившие пятый день рождения, считают себя достаточно умными, самостоятельными и взрослыми. Они стремятся к интеллектуальному, познавательному общению, имеют свою точку зрения на происходящее вокруг, с удовольствием объяснят даже то, в чём не очень разбираются — только спросите. Для них важно получить похвалу, быть хорошими. У детей этого возраста развито стремление помогать другим и желание сохранять добрые отношения с окружающими.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Во время конфликтных ситуаций разговаривайте с ребёнком, как с понимающим всё человеком. Сохраняйте спокойствие и хладнокровие, тогда и ребёнок, глядя на вас, начнёт успокаиваться. В трёх-четырёх предложениях объясните свою позицию, попытайтесь дать понять, что вы хотите делать то же, что и ребёнок, но не можете в силу объективных причин. Предложите альтернативу: «Нам с тобой очень весело и интересно играть здесь. Но придётся пойти домой, потому что скоро начнётся дождь. Мы промокнем и заболеем. А дома поиграем в твои любимые прятки».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Чтобы привести ребёнка в чувство, отвлечь его от предмета спора и иметь возможность двигаться в нужном вам направлении, воспользуйтесь приведёнными ниже играми.</w:t>
      </w:r>
    </w:p>
    <w:p w:rsidR="001D4999" w:rsidRDefault="001D4999" w:rsidP="001D4999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  <w:lang w:eastAsia="ru-RU"/>
        </w:rPr>
        <w:t xml:space="preserve">                                   </w:t>
      </w:r>
    </w:p>
    <w:p w:rsidR="001D4999" w:rsidRPr="001D4999" w:rsidRDefault="001D4999" w:rsidP="001D4999">
      <w:pPr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0509C"/>
          <w:sz w:val="32"/>
          <w:szCs w:val="32"/>
          <w:lang w:eastAsia="ru-RU"/>
        </w:rPr>
      </w:pPr>
      <w:r w:rsidRPr="001D4999">
        <w:rPr>
          <w:rFonts w:ascii="Times New Roman" w:eastAsia="Times New Roman" w:hAnsi="Times New Roman" w:cs="Times New Roman"/>
          <w:b/>
          <w:bCs/>
          <w:color w:val="50509C"/>
          <w:sz w:val="32"/>
          <w:szCs w:val="32"/>
          <w:lang w:eastAsia="ru-RU"/>
        </w:rPr>
        <w:t>Игры на переключение внимания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Отвечалка</w:t>
      </w:r>
      <w:proofErr w:type="spellEnd"/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На улице или 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Задавайте ребёнку разные вопросы, а он пусть отвечает. Затем поменяйтесь ролями.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Примечание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Подбирайте простые и смешные вопросы, например: «У кошки пять хвостов? А сколько?.. Собаки умеют летать? У Деда Мороза зелёная шуба?»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Обзывалка</w:t>
      </w:r>
      <w:proofErr w:type="spellEnd"/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На улице или 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Обзывайтесь разными названиями овощей и фруктов, да так, чтобы смешно было: «Ты редиска!», «А ты капуста!». В конце игры придумайте друг для друга какое-нибудь ласковое слово.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Самый-самый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На улице или 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Организуйте соревнования — кто дальше прыгнет, кто дольше проскачет на одной ноге (по направлению движения), кто быстрее добежит до какого-либо места или предмета и т. д.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Назвал — шагай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На улице или 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Выберите букву алфавита. По очереди называйте слова, которые начинаются на эту букву. </w:t>
      </w:r>
      <w:proofErr w:type="gram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Назвавший</w:t>
      </w:r>
      <w:proofErr w:type="gram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слово имеет право сделать три шага вперёд.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Светофор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На улице.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Напомните ребёнку, что движение на дороге регулирует светофор. «Красный свет — дороги нет, стой. Жёлтый свет — приготовься. Зелёный — беги, догоняй». Скажите: «Красный» и отходите на некоторое расстояние от малыша, повторяя: «Красный, красный, теперь жёлтый (ребёнок готовится догонять вас), а сейчас зелёный!».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Меняйтесь ролями.</w:t>
      </w:r>
    </w:p>
    <w:tbl>
      <w:tblPr>
        <w:tblW w:w="109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80"/>
      </w:tblGrid>
      <w:tr w:rsidR="001D4999" w:rsidRPr="001D4999" w:rsidTr="001D49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999" w:rsidRPr="001D4999" w:rsidRDefault="001D4999" w:rsidP="001D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1D4D"/>
                <w:sz w:val="21"/>
                <w:szCs w:val="21"/>
                <w:lang w:eastAsia="ru-RU"/>
              </w:rPr>
            </w:pPr>
            <w:r w:rsidRPr="001D4999">
              <w:rPr>
                <w:rFonts w:ascii="Times New Roman" w:eastAsia="Times New Roman" w:hAnsi="Times New Roman" w:cs="Times New Roman"/>
                <w:color w:val="0C1D4D"/>
                <w:sz w:val="21"/>
                <w:szCs w:val="21"/>
                <w:lang w:eastAsia="ru-RU"/>
              </w:rPr>
              <w:lastRenderedPageBreak/>
              <w:t xml:space="preserve"> </w:t>
            </w:r>
          </w:p>
        </w:tc>
      </w:tr>
    </w:tbl>
    <w:p w:rsidR="001D4999" w:rsidRPr="001D4999" w:rsidRDefault="001D4999" w:rsidP="001D4999">
      <w:pPr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0509C"/>
          <w:sz w:val="32"/>
          <w:szCs w:val="32"/>
          <w:lang w:eastAsia="ru-RU"/>
        </w:rPr>
      </w:pPr>
      <w:r w:rsidRPr="001D4999">
        <w:rPr>
          <w:rFonts w:ascii="Times New Roman" w:eastAsia="Times New Roman" w:hAnsi="Times New Roman" w:cs="Times New Roman"/>
          <w:b/>
          <w:bCs/>
          <w:color w:val="50509C"/>
          <w:sz w:val="32"/>
          <w:szCs w:val="32"/>
          <w:lang w:eastAsia="ru-RU"/>
        </w:rPr>
        <w:t>Подвижные игры для детей от 5 до 7 лет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Побулькаем!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необходимо.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Таз, наполненный тёплой водой.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Булькайте, опустив лицо в таз с водой.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Примечание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Чётко объясните ребёнку, что воду пить нельзя, а воздух вдыхать можно, только приподняв лицо из воды.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Бой подушками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Лёгкие, небольшие по размеру, не туго набитые подушки по количеству участников.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Деритесь подушками. Взрослым можно встать на колени, чтобы быть примерно одного роста с ребёнком.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Примечание.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Обговорите с ребёнком технику безопасности — не бить очень сильно, избегать ударов по голове.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3810000" cy="3571875"/>
            <wp:effectExtent l="19050" t="0" r="0" b="0"/>
            <wp:docPr id="3" name="Рисунок 3" descr="http://kladraz.ru/images/7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images/72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Физкультминутка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Музыкальное сопровождение, подходящее для выполнения ритмичных движений.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Чередуйте движения, характерные для зарядки: махи руками и ногами, приседания, разведение рук в стороны, повороты верхней части туловища, наклоны и т. д.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Изображалка</w:t>
      </w:r>
      <w:proofErr w:type="spellEnd"/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Знание ребёнком и вами песенок и стихотворений.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Слушайте слова песни или читайте вслух стихотворение, одновременно показывая жестами и действиями то, о чём говорится в тексте. Например: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Маленькой (Держим ладонь параллельно полу в нескольких сантиметрах от него.)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ёлочке (Отводим руки в стороны.)</w:t>
      </w: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холодно зимой... (Обхватываем руками себя за плечи, дрожим как от холода и стучим зубами.)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Боулинг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Кегли (или пластмассовые кубики), мяч.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Поставьте кегли на некотором расстоянии от вас и пробуйте мячом их сбить.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Баскетбол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На улице.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Мяч среднего размера, баскетбольное кольцо.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. По очереди бросайте мяч в кольцо. Сначала выполняйте </w:t>
      </w:r>
      <w:proofErr w:type="gram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броски</w:t>
      </w:r>
      <w:proofErr w:type="gram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стоя рядом с кольцом, затем постепенно отходите всё дальше и дальше.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Бумеранг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На улице.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Бумеранг или летающая тарелка.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Запускайте летающую тарелку или бумеранг.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Примечание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Выберите подходящее для игры место подальше от домов и дорог.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Родители!</w:t>
      </w: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Как правило, все подвижные игры происходят на улице, во дворе. Помимо предложенных выше игр, это может быть и катание на велосипеде, на роликах и многое другое. Будьте внимательны и осторожны, учите этому ваших детей.</w:t>
      </w: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4999" w:rsidRPr="001D4999" w:rsidRDefault="001D4999" w:rsidP="001D4999">
      <w:pPr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0509C"/>
          <w:sz w:val="32"/>
          <w:szCs w:val="32"/>
          <w:lang w:eastAsia="ru-RU"/>
        </w:rPr>
      </w:pPr>
      <w:r w:rsidRPr="001D4999">
        <w:rPr>
          <w:rFonts w:ascii="Times New Roman" w:eastAsia="Times New Roman" w:hAnsi="Times New Roman" w:cs="Times New Roman"/>
          <w:b/>
          <w:bCs/>
          <w:color w:val="50509C"/>
          <w:sz w:val="32"/>
          <w:szCs w:val="32"/>
          <w:lang w:eastAsia="ru-RU"/>
        </w:rPr>
        <w:lastRenderedPageBreak/>
        <w:t>Игры и занятия, формирующие положительную модель поведения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Кто аккуратнее?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Кубики, машинки, верёвочка, игрушки и т. д.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Устройте соревнование. Победит тот, кто аккуратнее выполнит задание. Например, привезти машинку к финишу, построить башенку из кубиков, ровно пройти по разложенной на полу верёвочке, расставить игрушки по местам, раскрасить картинку и т. д.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Самый ловкий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Столовая ложка, варёное яйцо.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Несите яйцо в столовой ложке до финиша. Кто его уронит — проиграл. Эта игра не на скорость, а на ловкость.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Джунгли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необходимо.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Стулья или другие предметы, которые могут </w:t>
      </w:r>
      <w:proofErr w:type="gram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выполнять роль</w:t>
      </w:r>
      <w:proofErr w:type="gram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препятствий.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Поставьте посередине комнаты стул. Завяжите глаза папе. Давая команды, помогите ему обогнуть преграду: «Шаг вперёд, ещё шаг, шаг влево...» Затем завяжите глаза ребёнку.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Можно усложнить задание: поставьте несколько предметов, которые надо обойти. Чтобы было интереснее, придумайте сюжет. Например, стулья — это деревья на необитаемом острове. «Сейчас на острове ночь, темно и ничего не видно. Островитянам предстоит добраться до палатки, чтобы устроиться на ночлег...»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3810000" cy="2114550"/>
            <wp:effectExtent l="19050" t="0" r="0" b="0"/>
            <wp:docPr id="5" name="Рисунок 5" descr="http://kladraz.ru/images/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images/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Мыслитель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необходимо.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Кроссворды, ребусы, головоломки для детей.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Предложите малышу: «У меня есть интересный кроссворд, как ты думаешь, мы сможем его отгадать? Попробуем?»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Учимся наблюдать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Дома или на улице.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  <w:proofErr w:type="gram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Объект наблюдения — птица, домашнее животное, растение (наблюдаем за его ростом), природное явление (дождь, снег, град, сильный ветер) и пр.</w:t>
      </w:r>
      <w:proofErr w:type="gramEnd"/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Как играть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. Выберите </w:t>
      </w:r>
      <w:proofErr w:type="gram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за чем</w:t>
      </w:r>
      <w:proofErr w:type="gram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будете наблюдать. Привлеките внимание ребёнка к предмету: «Ой, а что это?!». Вместе наблюдайте за происходящим. Задавайте ребёнку вопросы о том, что видите: «Что он делает? Как? Что происходит вокруг? Что изменилось? Как было вчера (два дня назад)?..»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Азбука этикета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Дома и на улице.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lastRenderedPageBreak/>
        <w:t>Как играть.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Задавайте ребёнку вопросы и просите ответить на них: «Что надо сказать, когда входишь? Как вести себя с маленькими?..».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Волшебный рисунок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Место проведения.</w:t>
      </w:r>
      <w:r w:rsidRPr="001D4999">
        <w:rPr>
          <w:rFonts w:ascii="Arial" w:eastAsia="Times New Roman" w:hAnsi="Arial" w:cs="Arial"/>
          <w:sz w:val="23"/>
          <w:lang w:eastAsia="ru-RU"/>
        </w:rPr>
        <w:t> 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Дома.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i/>
          <w:iCs/>
          <w:sz w:val="23"/>
          <w:lang w:eastAsia="ru-RU"/>
        </w:rPr>
        <w:t>Что необходимо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>. Листы бумаги, карандаши, фломастеры. Как играть. Попросите ребёнка нарисовать его плохой поступок: «Сегодня ты плохо поступил. Нарисуй, что ты сделал. Теперь этот рисунок порви, а на другом листе нарисуй, как нужно поступать. Давай поступать так всегда!».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Наши лучшие друзья — книги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Читайте ребёнку книги. На примере персонажей книг учите его проявлять заботу о близких, правильно вести себя, помогать окружающим, задумываться о последствиях своих действий. Задавайте вопросы: «Почему так получилось, хорошо ли себя вёл этот мальчик, как нужно было поступить?». Помогите малышу сделать выводы: необходимо делиться тем, что у тебя есть, помогать другим, уметь дружить и т. д.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Выбор детских книг сейчас чрезвычайно велик. Наверное, вы помните и свои любимые в детстве книги. Это могут быть, например, книги 3. Александровой («Невидимка»), Л. Воронковой («Что сказала бы мама»), Е. Благининой («Посидим в тишине»), Л. Васильево</w:t>
      </w:r>
      <w:proofErr w:type="gram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й-</w:t>
      </w:r>
      <w:proofErr w:type="gram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Гангус</w:t>
      </w:r>
      <w:proofErr w:type="spell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(«Азбука вежливости»), Б. </w:t>
      </w:r>
      <w:proofErr w:type="spell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Захо</w:t>
      </w:r>
      <w:proofErr w:type="spell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- </w:t>
      </w:r>
      <w:proofErr w:type="spell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дера</w:t>
      </w:r>
      <w:proofErr w:type="spell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(«Серая звёздочка»), Н. Сладкова («Не долго думая, или Дела и заботы </w:t>
      </w:r>
      <w:proofErr w:type="spell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Жалейкина</w:t>
      </w:r>
      <w:proofErr w:type="spell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»), Г. </w:t>
      </w:r>
      <w:proofErr w:type="spell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Шалаевой</w:t>
      </w:r>
      <w:proofErr w:type="spell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(«Большая книга правил поведения для воспитанных детей»), стихотворения для детей В. Маяковского («Что такое хорошо и что такое плохо?»).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Вечерняя сказка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Даже если ребёнок вёл себя днём не всегда хорошо, ближе к вечеру, когда уйдёт волнение, наступит время поговорить о случившемся. Не стоит превращать это в споры и чтение нотаций. Расскажите сказку о хорошем (плохом) поведении детей и его последствиях. Самую подходящую историю вы придумаете сами. Сюжет её довольно прост. Главные герои — животные или куклы. Место действия выбирается любое — лес, коробка с игрушками, волшебная страна, озеро. Стройте сюжет так, чтобы он был похож на происшествие с ребёнком. Помните, сказка всегда кончается хорошо. Например, если малыш отбирал игрушки у других детей, сказка может получиться примерно следующего содержания.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«На лесной полянке под старым деревом играли </w:t>
      </w:r>
      <w:proofErr w:type="gram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зверята</w:t>
      </w:r>
      <w:proofErr w:type="gram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. Мишка катал машинку, лисички строили башенку из кубиков, а заяц собирал пирамидку. Вдруг под деревом появился волчонок. Он разрушил башенку, которую построили лисички, а у мишки отобрал машинку. </w:t>
      </w:r>
      <w:proofErr w:type="gram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Зверята</w:t>
      </w:r>
      <w:proofErr w:type="gram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посмотрели на волчонка и сказали: „Мы не будем с тобой играть, ты злой, ты нас обижаешь". Они собрали свои </w:t>
      </w:r>
      <w:proofErr w:type="gramStart"/>
      <w:r w:rsidRPr="001D4999">
        <w:rPr>
          <w:rFonts w:ascii="Arial" w:eastAsia="Times New Roman" w:hAnsi="Arial" w:cs="Arial"/>
          <w:sz w:val="23"/>
          <w:szCs w:val="23"/>
          <w:lang w:eastAsia="ru-RU"/>
        </w:rPr>
        <w:t>игрушки</w:t>
      </w:r>
      <w:proofErr w:type="gramEnd"/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и ушли играть на другую полянку, а волчонок остался один. Ему стало очень скучно, ему не с кем было играть».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Обязательно добавьте свой комментарий: «Вот видишь, как бывает, когда обижаешь других. Никто не захочет с тобой играть. Надо быть добрым!».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b/>
          <w:bCs/>
          <w:sz w:val="23"/>
          <w:lang w:eastAsia="ru-RU"/>
        </w:rPr>
        <w:t>Памятка правил поведения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Вместе с ребёнком составьте памятку правил поведения. Она может быть любой: письменной, в картинках, комбинированной из слов и картинок. Пункты для памятки выбирайте, исходя из особенностей вашего ребёнка. Если он невежлив с окружающими, включите в памятку пункт «Говори вежливые слова — „спасибо", „до свидания"». Если ребёнок драчун, напишите: «Будь миролюбивым». Для памятки выбирайте чёткие указания, как надо поступать, каким быть. Старайтесь уложиться в 7—8 пунктов.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Красиво оформите памятку, повесьте её на видное место. Каждый раз за выполнение правил рисуйте на ней звёздочки или приклеивайте наклейки. За определённое число звёздочек (например, 20), поощрите ребёнка: поиграйте с ним в любимую игру, подарите книжку или новые карандаши. Не забывайте отмечать, что ребёнок молодец, своим поведением вас радует. Сами соблюдайте записанные правила.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000500" cy="3009900"/>
            <wp:effectExtent l="19050" t="0" r="0" b="0"/>
            <wp:docPr id="6" name="Рисунок 6" descr="http://kladraz.ru/images/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images/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Arial" w:eastAsia="Times New Roman" w:hAnsi="Arial" w:cs="Arial"/>
          <w:sz w:val="23"/>
          <w:szCs w:val="23"/>
          <w:lang w:eastAsia="ru-RU"/>
        </w:rPr>
        <w:t>Правила поведения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MS Gothic" w:eastAsia="MS Gothic" w:hAnsi="MS Gothic" w:cs="MS Gothic" w:hint="eastAsia"/>
          <w:sz w:val="23"/>
          <w:szCs w:val="23"/>
          <w:lang w:eastAsia="ru-RU"/>
        </w:rPr>
        <w:t>◈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Говори вежливые слова.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MS Gothic" w:eastAsia="MS Gothic" w:hAnsi="MS Gothic" w:cs="MS Gothic" w:hint="eastAsia"/>
          <w:sz w:val="23"/>
          <w:szCs w:val="23"/>
          <w:lang w:eastAsia="ru-RU"/>
        </w:rPr>
        <w:t>◈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Будь миролюбивым.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MS Gothic" w:eastAsia="MS Gothic" w:hAnsi="MS Gothic" w:cs="MS Gothic" w:hint="eastAsia"/>
          <w:sz w:val="23"/>
          <w:szCs w:val="23"/>
          <w:lang w:eastAsia="ru-RU"/>
        </w:rPr>
        <w:t>◈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Делись игрушками с детьми.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MS Gothic" w:eastAsia="MS Gothic" w:hAnsi="MS Gothic" w:cs="MS Gothic" w:hint="eastAsia"/>
          <w:sz w:val="23"/>
          <w:szCs w:val="23"/>
          <w:lang w:eastAsia="ru-RU"/>
        </w:rPr>
        <w:t>◈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Слушайся бабушку.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MS Gothic" w:eastAsia="MS Gothic" w:hAnsi="MS Gothic" w:cs="MS Gothic" w:hint="eastAsia"/>
          <w:sz w:val="23"/>
          <w:szCs w:val="23"/>
          <w:lang w:eastAsia="ru-RU"/>
        </w:rPr>
        <w:t>◈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На улице веди себя спокойно.</w:t>
      </w:r>
    </w:p>
    <w:p w:rsidR="001D4999" w:rsidRPr="001D4999" w:rsidRDefault="001D4999" w:rsidP="001D4999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4999">
        <w:rPr>
          <w:rFonts w:ascii="MS Gothic" w:eastAsia="MS Gothic" w:hAnsi="MS Gothic" w:cs="MS Gothic" w:hint="eastAsia"/>
          <w:sz w:val="23"/>
          <w:szCs w:val="23"/>
          <w:lang w:eastAsia="ru-RU"/>
        </w:rPr>
        <w:t>◈</w:t>
      </w:r>
      <w:r w:rsidRPr="001D4999">
        <w:rPr>
          <w:rFonts w:ascii="Arial" w:eastAsia="Times New Roman" w:hAnsi="Arial" w:cs="Arial"/>
          <w:sz w:val="23"/>
          <w:szCs w:val="23"/>
          <w:lang w:eastAsia="ru-RU"/>
        </w:rPr>
        <w:t xml:space="preserve"> Аккуратно складывай игрушки и книжки на место.</w:t>
      </w:r>
    </w:p>
    <w:p w:rsidR="00A53A56" w:rsidRDefault="00A53A56"/>
    <w:sectPr w:rsidR="00A53A56" w:rsidSect="00A5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999"/>
    <w:rsid w:val="001D4999"/>
    <w:rsid w:val="00A5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56"/>
  </w:style>
  <w:style w:type="paragraph" w:styleId="1">
    <w:name w:val="heading 1"/>
    <w:basedOn w:val="a"/>
    <w:link w:val="10"/>
    <w:uiPriority w:val="9"/>
    <w:qFormat/>
    <w:rsid w:val="001D4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D49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49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49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4999"/>
  </w:style>
  <w:style w:type="paragraph" w:styleId="a4">
    <w:name w:val="Normal (Web)"/>
    <w:basedOn w:val="a"/>
    <w:uiPriority w:val="99"/>
    <w:semiHidden/>
    <w:unhideWhenUsed/>
    <w:rsid w:val="001D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4999"/>
    <w:rPr>
      <w:b/>
      <w:bCs/>
    </w:rPr>
  </w:style>
  <w:style w:type="character" w:styleId="a6">
    <w:name w:val="Emphasis"/>
    <w:basedOn w:val="a0"/>
    <w:uiPriority w:val="20"/>
    <w:qFormat/>
    <w:rsid w:val="001D49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1602</Words>
  <Characters>9134</Characters>
  <Application>Microsoft Office Word</Application>
  <DocSecurity>0</DocSecurity>
  <Lines>76</Lines>
  <Paragraphs>21</Paragraphs>
  <ScaleCrop>false</ScaleCrop>
  <Company/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2017-02-07T15:38:00Z</dcterms:created>
  <dcterms:modified xsi:type="dcterms:W3CDTF">2017-02-07T15:46:00Z</dcterms:modified>
</cp:coreProperties>
</file>